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«МЕЛЕКЕССКИЙ РАЙОН» УЛЬЯНОВСКОЙ ОБЛАСТИ</w:t>
      </w: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B62924" w:rsidRPr="0090128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32"/>
        </w:rPr>
      </w:pPr>
      <w:proofErr w:type="gramStart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>Р</w:t>
      </w:r>
      <w:proofErr w:type="gramEnd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 xml:space="preserve"> Е Ш Е Н И Е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FA6C11">
        <w:rPr>
          <w:rFonts w:ascii="PT Astra Serif" w:hAnsi="PT Astra Serif"/>
          <w:sz w:val="28"/>
          <w:szCs w:val="28"/>
        </w:rPr>
        <w:t xml:space="preserve">  </w:t>
      </w:r>
    </w:p>
    <w:p w:rsidR="007E6301" w:rsidRDefault="00EB6F46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>
        <w:rPr>
          <w:rFonts w:ascii="PT Astra Serif" w:hAnsi="PT Astra Serif"/>
          <w:sz w:val="28"/>
          <w:szCs w:val="28"/>
        </w:rPr>
        <w:t>28.10.2022</w:t>
      </w:r>
      <w:bookmarkStart w:id="0" w:name="_GoBack"/>
      <w:bookmarkEnd w:id="0"/>
      <w:r w:rsidR="00901281">
        <w:rPr>
          <w:rFonts w:ascii="PT Astra Serif" w:eastAsia="Times New Roman" w:hAnsi="PT Astra Serif" w:cs="Times New Roman"/>
          <w:sz w:val="24"/>
        </w:rPr>
        <w:t xml:space="preserve">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A2FEC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                   </w:t>
      </w:r>
      <w:r w:rsid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</w:t>
      </w:r>
      <w:r w:rsidR="00DC030E">
        <w:rPr>
          <w:rFonts w:ascii="PT Astra Serif" w:eastAsia="Times New Roman" w:hAnsi="PT Astra Serif" w:cs="Times New Roman"/>
          <w:b/>
          <w:sz w:val="24"/>
        </w:rPr>
        <w:t xml:space="preserve">            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 </w:t>
      </w:r>
      <w:r w:rsidR="00901281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932FFE">
        <w:rPr>
          <w:rFonts w:ascii="PT Astra Serif" w:eastAsia="Times New Roman" w:hAnsi="PT Astra Serif" w:cs="Times New Roman"/>
          <w:b/>
          <w:sz w:val="24"/>
        </w:rPr>
        <w:t xml:space="preserve">              </w:t>
      </w:r>
      <w:r w:rsidR="00BA2BE9">
        <w:rPr>
          <w:rFonts w:ascii="PT Astra Serif" w:eastAsia="Times New Roman" w:hAnsi="PT Astra Serif" w:cs="Times New Roman"/>
          <w:b/>
          <w:sz w:val="24"/>
        </w:rPr>
        <w:t xml:space="preserve">         </w:t>
      </w:r>
      <w:r w:rsidR="00B62924" w:rsidRPr="00FA6C11">
        <w:rPr>
          <w:rFonts w:ascii="PT Astra Serif" w:eastAsia="Times New Roman" w:hAnsi="PT Astra Serif" w:cs="Times New Roman"/>
          <w:sz w:val="24"/>
        </w:rPr>
        <w:t>№</w:t>
      </w:r>
      <w:r>
        <w:rPr>
          <w:rFonts w:ascii="PT Astra Serif" w:eastAsia="Times New Roman" w:hAnsi="PT Astra Serif" w:cs="Times New Roman"/>
          <w:sz w:val="24"/>
        </w:rPr>
        <w:t>57/270</w:t>
      </w:r>
    </w:p>
    <w:p w:rsidR="00B62924" w:rsidRPr="00FA6C11" w:rsidRDefault="00B62924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       </w:t>
      </w:r>
    </w:p>
    <w:p w:rsidR="00B62924" w:rsidRPr="00FA6C11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Pr="00FA6C11">
        <w:rPr>
          <w:rFonts w:ascii="PT Astra Serif" w:eastAsia="Times New Roman" w:hAnsi="PT Astra Serif" w:cs="Times New Roman"/>
          <w:sz w:val="24"/>
        </w:rPr>
        <w:t>г. Димитровград</w:t>
      </w:r>
    </w:p>
    <w:p w:rsidR="00B62924" w:rsidRDefault="00B6292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D76ADE" w:rsidRPr="0098464D" w:rsidRDefault="0083424A" w:rsidP="00D76AD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24A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муниципального образования «Мелекесский район» Ульяновской области от </w:t>
      </w:r>
      <w:r w:rsidR="00D76ADE">
        <w:rPr>
          <w:rFonts w:ascii="PT Astra Serif" w:hAnsi="PT Astra Serif"/>
          <w:b/>
          <w:sz w:val="28"/>
          <w:szCs w:val="28"/>
        </w:rPr>
        <w:t>31</w:t>
      </w:r>
      <w:r w:rsidRPr="0083424A">
        <w:rPr>
          <w:rFonts w:ascii="PT Astra Serif" w:hAnsi="PT Astra Serif"/>
          <w:b/>
          <w:sz w:val="28"/>
          <w:szCs w:val="28"/>
        </w:rPr>
        <w:t>.10.201</w:t>
      </w:r>
      <w:r w:rsidR="00D76ADE">
        <w:rPr>
          <w:rFonts w:ascii="PT Astra Serif" w:hAnsi="PT Astra Serif"/>
          <w:b/>
          <w:sz w:val="28"/>
          <w:szCs w:val="28"/>
        </w:rPr>
        <w:t>8</w:t>
      </w:r>
      <w:r w:rsidRPr="0083424A">
        <w:rPr>
          <w:rFonts w:ascii="PT Astra Serif" w:hAnsi="PT Astra Serif"/>
          <w:b/>
          <w:sz w:val="28"/>
          <w:szCs w:val="28"/>
        </w:rPr>
        <w:t xml:space="preserve"> № </w:t>
      </w:r>
      <w:r w:rsidR="00D76ADE">
        <w:rPr>
          <w:rFonts w:ascii="PT Astra Serif" w:hAnsi="PT Astra Serif"/>
          <w:b/>
          <w:sz w:val="28"/>
          <w:szCs w:val="28"/>
        </w:rPr>
        <w:t>2</w:t>
      </w:r>
      <w:r w:rsidRPr="0083424A">
        <w:rPr>
          <w:rFonts w:ascii="PT Astra Serif" w:hAnsi="PT Astra Serif"/>
          <w:b/>
          <w:sz w:val="28"/>
        </w:rPr>
        <w:t>/</w:t>
      </w:r>
      <w:r w:rsidR="00D76ADE">
        <w:rPr>
          <w:rFonts w:ascii="PT Astra Serif" w:hAnsi="PT Astra Serif"/>
          <w:b/>
          <w:sz w:val="28"/>
        </w:rPr>
        <w:t>5</w:t>
      </w:r>
      <w:r w:rsidRPr="0083424A">
        <w:rPr>
          <w:rFonts w:ascii="PT Astra Serif" w:hAnsi="PT Astra Serif"/>
          <w:b/>
          <w:sz w:val="28"/>
        </w:rPr>
        <w:t xml:space="preserve"> </w:t>
      </w:r>
      <w:r w:rsidRPr="0083424A">
        <w:rPr>
          <w:rFonts w:ascii="PT Astra Serif" w:hAnsi="PT Astra Serif"/>
          <w:b/>
          <w:sz w:val="28"/>
          <w:szCs w:val="28"/>
        </w:rPr>
        <w:t xml:space="preserve"> «</w:t>
      </w:r>
      <w:r w:rsidR="00D76ADE" w:rsidRPr="0098464D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D76ADE">
        <w:rPr>
          <w:rFonts w:ascii="Times New Roman" w:hAnsi="Times New Roman" w:cs="Times New Roman"/>
          <w:b/>
          <w:sz w:val="28"/>
          <w:szCs w:val="28"/>
        </w:rPr>
        <w:t>П</w:t>
      </w:r>
      <w:r w:rsidR="00D76ADE" w:rsidRPr="0098464D">
        <w:rPr>
          <w:rFonts w:ascii="Times New Roman" w:hAnsi="Times New Roman" w:cs="Times New Roman"/>
          <w:b/>
          <w:sz w:val="28"/>
          <w:szCs w:val="28"/>
        </w:rPr>
        <w:t>орядка определения размера арендной платы</w:t>
      </w:r>
    </w:p>
    <w:p w:rsidR="00F3264B" w:rsidRPr="0083424A" w:rsidRDefault="00D76ADE" w:rsidP="00D76ADE">
      <w:pPr>
        <w:pStyle w:val="ConsPlusNormal"/>
        <w:jc w:val="center"/>
        <w:rPr>
          <w:rFonts w:ascii="PT Astra Serif" w:hAnsi="PT Astra Serif"/>
          <w:b/>
          <w:szCs w:val="28"/>
        </w:rPr>
      </w:pPr>
      <w:r w:rsidRPr="0098464D">
        <w:rPr>
          <w:rFonts w:ascii="Times New Roman" w:hAnsi="Times New Roman" w:cs="Times New Roman"/>
          <w:b/>
          <w:sz w:val="28"/>
          <w:szCs w:val="28"/>
        </w:rPr>
        <w:t>за земельные участки, находящиеся в собственности муниципального образования «</w:t>
      </w:r>
      <w:proofErr w:type="spellStart"/>
      <w:r w:rsidRPr="0098464D">
        <w:rPr>
          <w:rFonts w:ascii="Times New Roman" w:hAnsi="Times New Roman" w:cs="Times New Roman"/>
          <w:b/>
          <w:sz w:val="28"/>
          <w:szCs w:val="28"/>
        </w:rPr>
        <w:t>Мелекесский</w:t>
      </w:r>
      <w:proofErr w:type="spellEnd"/>
      <w:r w:rsidRPr="0098464D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области, предоставленные в аренду без торгов</w:t>
      </w:r>
      <w:r w:rsidR="0025794E">
        <w:rPr>
          <w:rFonts w:ascii="PT Astra Serif" w:hAnsi="PT Astra Serif"/>
          <w:b/>
          <w:sz w:val="28"/>
          <w:szCs w:val="28"/>
        </w:rPr>
        <w:t>»</w:t>
      </w:r>
      <w:r w:rsidR="0083424A" w:rsidRPr="0083424A">
        <w:rPr>
          <w:rFonts w:ascii="PT Astra Serif" w:hAnsi="PT Astra Serif"/>
          <w:b/>
          <w:sz w:val="28"/>
          <w:szCs w:val="28"/>
        </w:rPr>
        <w:t xml:space="preserve"> </w:t>
      </w:r>
    </w:p>
    <w:p w:rsidR="0083424A" w:rsidRPr="00FA6C11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F97474" w:rsidRDefault="00F3264B" w:rsidP="00F974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474">
        <w:rPr>
          <w:rFonts w:ascii="PT Astra Serif" w:hAnsi="PT Astra Serif" w:cs="Times New Roman"/>
          <w:bCs/>
          <w:sz w:val="28"/>
          <w:szCs w:val="28"/>
        </w:rPr>
        <w:t xml:space="preserve">В </w:t>
      </w:r>
      <w:r w:rsidR="00F41253">
        <w:rPr>
          <w:rFonts w:ascii="PT Astra Serif" w:hAnsi="PT Astra Serif" w:cs="Times New Roman"/>
          <w:bCs/>
          <w:sz w:val="28"/>
          <w:szCs w:val="28"/>
        </w:rPr>
        <w:t xml:space="preserve">соответствии с </w:t>
      </w:r>
      <w:hyperlink r:id="rId9" w:history="1">
        <w:r w:rsidR="00F41253" w:rsidRPr="00F41253">
          <w:rPr>
            <w:rStyle w:val="ae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подпунктом 3 пункта 3 статьи 39.7</w:t>
        </w:r>
      </w:hyperlink>
      <w:r w:rsidR="00F41253" w:rsidRPr="00984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Земельного кодекса Российской Федерации</w:t>
      </w:r>
      <w:r w:rsidR="00F412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41253">
        <w:rPr>
          <w:rFonts w:ascii="PT Astra Serif" w:hAnsi="PT Astra Serif" w:cs="Times New Roman"/>
          <w:bCs/>
          <w:sz w:val="28"/>
          <w:szCs w:val="28"/>
        </w:rPr>
        <w:t>постановлением Правительства Ульяновской области от 25.08.2022 № 483-П «</w:t>
      </w:r>
      <w:r w:rsidR="00F41253">
        <w:rPr>
          <w:rFonts w:ascii="Times New Roman" w:hAnsi="Times New Roman" w:cs="Times New Roman"/>
          <w:sz w:val="28"/>
          <w:szCs w:val="24"/>
        </w:rPr>
        <w:t>О</w:t>
      </w:r>
      <w:r w:rsidR="00F41253" w:rsidRPr="00F41253">
        <w:rPr>
          <w:rFonts w:ascii="Times New Roman" w:hAnsi="Times New Roman" w:cs="Times New Roman"/>
          <w:sz w:val="28"/>
          <w:szCs w:val="24"/>
        </w:rPr>
        <w:t xml:space="preserve"> внесении изменений в постановление </w:t>
      </w:r>
      <w:r w:rsidR="00F41253">
        <w:rPr>
          <w:rFonts w:ascii="Times New Roman" w:hAnsi="Times New Roman" w:cs="Times New Roman"/>
          <w:sz w:val="28"/>
          <w:szCs w:val="24"/>
        </w:rPr>
        <w:t>П</w:t>
      </w:r>
      <w:r w:rsidR="00F41253" w:rsidRPr="00F41253">
        <w:rPr>
          <w:rFonts w:ascii="Times New Roman" w:hAnsi="Times New Roman" w:cs="Times New Roman"/>
          <w:sz w:val="28"/>
          <w:szCs w:val="24"/>
        </w:rPr>
        <w:t xml:space="preserve">равительства </w:t>
      </w:r>
      <w:r w:rsidR="00F41253">
        <w:rPr>
          <w:rFonts w:ascii="Times New Roman" w:hAnsi="Times New Roman" w:cs="Times New Roman"/>
          <w:sz w:val="28"/>
          <w:szCs w:val="24"/>
        </w:rPr>
        <w:t>У</w:t>
      </w:r>
      <w:r w:rsidR="00F41253" w:rsidRPr="00F41253">
        <w:rPr>
          <w:rFonts w:ascii="Times New Roman" w:hAnsi="Times New Roman" w:cs="Times New Roman"/>
          <w:sz w:val="28"/>
          <w:szCs w:val="24"/>
        </w:rPr>
        <w:t xml:space="preserve">льяновской области от 25.12.2007 </w:t>
      </w:r>
      <w:r w:rsidR="00F41253">
        <w:rPr>
          <w:rFonts w:ascii="Times New Roman" w:hAnsi="Times New Roman" w:cs="Times New Roman"/>
          <w:sz w:val="28"/>
          <w:szCs w:val="24"/>
        </w:rPr>
        <w:t>№</w:t>
      </w:r>
      <w:r w:rsidR="00F41253" w:rsidRPr="00F41253">
        <w:rPr>
          <w:rFonts w:ascii="Times New Roman" w:hAnsi="Times New Roman" w:cs="Times New Roman"/>
          <w:sz w:val="28"/>
          <w:szCs w:val="24"/>
        </w:rPr>
        <w:t xml:space="preserve"> 510</w:t>
      </w:r>
      <w:r w:rsidR="00F41253">
        <w:rPr>
          <w:rFonts w:ascii="Times New Roman" w:hAnsi="Times New Roman" w:cs="Times New Roman"/>
          <w:sz w:val="28"/>
          <w:szCs w:val="24"/>
        </w:rPr>
        <w:t>»,</w:t>
      </w:r>
      <w:r w:rsidR="00F41253" w:rsidRPr="00F41253">
        <w:rPr>
          <w:rFonts w:ascii="Times New Roman" w:hAnsi="Times New Roman" w:cs="Times New Roman"/>
          <w:sz w:val="28"/>
          <w:szCs w:val="24"/>
        </w:rPr>
        <w:t xml:space="preserve"> </w:t>
      </w:r>
      <w:r w:rsidR="00F41253" w:rsidRPr="00F41253">
        <w:rPr>
          <w:rFonts w:ascii="PT Astra Serif" w:hAnsi="PT Astra Serif" w:cs="Times New Roman"/>
          <w:bCs/>
          <w:sz w:val="30"/>
          <w:szCs w:val="28"/>
        </w:rPr>
        <w:t xml:space="preserve"> 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Совет депутатов муниципального образования «Мелекесский район» Ульяновской области шестого созыва </w:t>
      </w:r>
    </w:p>
    <w:p w:rsidR="00E3773A" w:rsidRPr="00FA6C11" w:rsidRDefault="00E3773A" w:rsidP="006C489E">
      <w:pPr>
        <w:spacing w:after="0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r w:rsidRPr="00FA6C11">
        <w:rPr>
          <w:rFonts w:ascii="PT Astra Serif" w:hAnsi="PT Astra Serif" w:cs="Times New Roman"/>
          <w:b/>
          <w:bCs/>
          <w:spacing w:val="20"/>
          <w:sz w:val="28"/>
          <w:szCs w:val="28"/>
        </w:rPr>
        <w:t>РЕШИЛ:</w:t>
      </w:r>
    </w:p>
    <w:p w:rsidR="00DF795B" w:rsidRPr="00971351" w:rsidRDefault="00E964EC" w:rsidP="00D76ADE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 w:rsidRPr="008203FF">
        <w:rPr>
          <w:rFonts w:ascii="PT Astra Serif" w:hAnsi="PT Astra Serif"/>
          <w:sz w:val="28"/>
          <w:szCs w:val="28"/>
        </w:rPr>
        <w:t xml:space="preserve">1. </w:t>
      </w:r>
      <w:r w:rsidR="008203FF" w:rsidRPr="008203FF">
        <w:rPr>
          <w:rFonts w:ascii="PT Astra Serif" w:hAnsi="PT Astra Serif"/>
          <w:sz w:val="28"/>
          <w:szCs w:val="28"/>
        </w:rPr>
        <w:t xml:space="preserve">Внести </w:t>
      </w:r>
      <w:r w:rsidR="008203FF" w:rsidRPr="00E964EC">
        <w:rPr>
          <w:rFonts w:ascii="PT Astra Serif" w:hAnsi="PT Astra Serif"/>
          <w:sz w:val="28"/>
          <w:szCs w:val="28"/>
        </w:rPr>
        <w:t>изменени</w:t>
      </w:r>
      <w:r w:rsidR="00886ACD">
        <w:rPr>
          <w:rFonts w:ascii="PT Astra Serif" w:hAnsi="PT Astra Serif"/>
          <w:sz w:val="28"/>
          <w:szCs w:val="28"/>
        </w:rPr>
        <w:t>я</w:t>
      </w:r>
      <w:r w:rsidR="008203FF" w:rsidRPr="00E964EC">
        <w:rPr>
          <w:rFonts w:ascii="PT Astra Serif" w:hAnsi="PT Astra Serif"/>
          <w:sz w:val="28"/>
          <w:szCs w:val="28"/>
        </w:rPr>
        <w:t xml:space="preserve"> в решение Совета депутатов муниципального образования «Мелекесский район» Ульяновской области от </w:t>
      </w:r>
      <w:r w:rsidR="00D76ADE">
        <w:rPr>
          <w:rFonts w:ascii="PT Astra Serif" w:hAnsi="PT Astra Serif"/>
          <w:sz w:val="28"/>
          <w:szCs w:val="28"/>
        </w:rPr>
        <w:t>31</w:t>
      </w:r>
      <w:r w:rsidR="008203FF" w:rsidRPr="00E964EC">
        <w:rPr>
          <w:rFonts w:ascii="PT Astra Serif" w:hAnsi="PT Astra Serif"/>
          <w:sz w:val="28"/>
          <w:szCs w:val="28"/>
        </w:rPr>
        <w:t>.10.201</w:t>
      </w:r>
      <w:r w:rsidR="00D76ADE">
        <w:rPr>
          <w:rFonts w:ascii="PT Astra Serif" w:hAnsi="PT Astra Serif"/>
          <w:sz w:val="28"/>
          <w:szCs w:val="28"/>
        </w:rPr>
        <w:t>8</w:t>
      </w:r>
      <w:r w:rsidR="008203FF" w:rsidRPr="00E964EC">
        <w:rPr>
          <w:rFonts w:ascii="PT Astra Serif" w:hAnsi="PT Astra Serif"/>
          <w:sz w:val="28"/>
          <w:szCs w:val="28"/>
        </w:rPr>
        <w:t xml:space="preserve"> № </w:t>
      </w:r>
      <w:r w:rsidR="00D76ADE">
        <w:rPr>
          <w:rFonts w:ascii="PT Astra Serif" w:hAnsi="PT Astra Serif"/>
          <w:sz w:val="28"/>
        </w:rPr>
        <w:t>2</w:t>
      </w:r>
      <w:r w:rsidR="008203FF" w:rsidRPr="00E964EC">
        <w:rPr>
          <w:rFonts w:ascii="PT Astra Serif" w:hAnsi="PT Astra Serif"/>
          <w:sz w:val="28"/>
        </w:rPr>
        <w:t>/</w:t>
      </w:r>
      <w:r w:rsidR="00D76ADE">
        <w:rPr>
          <w:rFonts w:ascii="PT Astra Serif" w:hAnsi="PT Astra Serif"/>
          <w:sz w:val="28"/>
        </w:rPr>
        <w:t>5</w:t>
      </w:r>
      <w:r w:rsidR="008203FF" w:rsidRPr="00E964EC">
        <w:rPr>
          <w:rFonts w:ascii="PT Astra Serif" w:hAnsi="PT Astra Serif"/>
          <w:sz w:val="28"/>
        </w:rPr>
        <w:t xml:space="preserve"> </w:t>
      </w:r>
      <w:r w:rsidR="008203FF" w:rsidRPr="00E964EC">
        <w:rPr>
          <w:rFonts w:ascii="PT Astra Serif" w:hAnsi="PT Astra Serif"/>
          <w:sz w:val="28"/>
          <w:szCs w:val="28"/>
        </w:rPr>
        <w:t xml:space="preserve"> «</w:t>
      </w:r>
      <w:r w:rsidR="00D76ADE" w:rsidRPr="00D76ADE">
        <w:rPr>
          <w:rFonts w:ascii="Times New Roman" w:hAnsi="Times New Roman" w:cs="Times New Roman"/>
          <w:sz w:val="28"/>
          <w:szCs w:val="28"/>
        </w:rPr>
        <w:t>Об утверждении Порядка определения размера арендной платы</w:t>
      </w:r>
      <w:r w:rsidR="00D76ADE">
        <w:rPr>
          <w:rFonts w:ascii="Times New Roman" w:hAnsi="Times New Roman" w:cs="Times New Roman"/>
          <w:sz w:val="28"/>
          <w:szCs w:val="28"/>
        </w:rPr>
        <w:t xml:space="preserve"> </w:t>
      </w:r>
      <w:r w:rsidR="00D76ADE" w:rsidRPr="00D76ADE">
        <w:rPr>
          <w:rFonts w:ascii="Times New Roman" w:hAnsi="Times New Roman" w:cs="Times New Roman"/>
          <w:sz w:val="28"/>
          <w:szCs w:val="28"/>
        </w:rPr>
        <w:t>за земельные участки, находящиеся в собственности муниципального образования «</w:t>
      </w:r>
      <w:proofErr w:type="spellStart"/>
      <w:r w:rsidR="00D76ADE" w:rsidRPr="00D76ADE">
        <w:rPr>
          <w:rFonts w:ascii="Times New Roman" w:hAnsi="Times New Roman" w:cs="Times New Roman"/>
          <w:sz w:val="28"/>
          <w:szCs w:val="28"/>
        </w:rPr>
        <w:t>Мелекесский</w:t>
      </w:r>
      <w:proofErr w:type="spellEnd"/>
      <w:r w:rsidR="00D76ADE" w:rsidRPr="00D76ADE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886ACD">
        <w:rPr>
          <w:rFonts w:ascii="Times New Roman" w:hAnsi="Times New Roman" w:cs="Times New Roman"/>
          <w:sz w:val="28"/>
          <w:szCs w:val="28"/>
        </w:rPr>
        <w:t xml:space="preserve"> </w:t>
      </w:r>
      <w:r w:rsidR="00D76ADE" w:rsidRPr="00D76ADE">
        <w:rPr>
          <w:rFonts w:ascii="Times New Roman" w:hAnsi="Times New Roman" w:cs="Times New Roman"/>
          <w:sz w:val="28"/>
          <w:szCs w:val="28"/>
        </w:rPr>
        <w:t>Ульяновской области, предоставленные в аренду без торгов</w:t>
      </w:r>
      <w:r w:rsidR="008203FF" w:rsidRPr="00E964EC">
        <w:rPr>
          <w:rFonts w:ascii="PT Astra Serif" w:hAnsi="PT Astra Serif"/>
          <w:sz w:val="28"/>
          <w:szCs w:val="28"/>
        </w:rPr>
        <w:t>»</w:t>
      </w:r>
      <w:r w:rsidR="00886ACD" w:rsidRPr="00886ACD">
        <w:rPr>
          <w:rFonts w:ascii="Times New Roman" w:hAnsi="Times New Roman" w:cs="Times New Roman"/>
          <w:sz w:val="28"/>
          <w:szCs w:val="28"/>
        </w:rPr>
        <w:t xml:space="preserve"> </w:t>
      </w:r>
      <w:r w:rsidR="00886ACD">
        <w:rPr>
          <w:rFonts w:ascii="Times New Roman" w:hAnsi="Times New Roman" w:cs="Times New Roman"/>
          <w:sz w:val="28"/>
          <w:szCs w:val="28"/>
        </w:rPr>
        <w:t>(далее - Порядок)</w:t>
      </w:r>
      <w:r w:rsidR="00D453A9">
        <w:rPr>
          <w:rFonts w:ascii="PT Astra Serif" w:hAnsi="PT Astra Serif"/>
          <w:sz w:val="28"/>
          <w:szCs w:val="28"/>
        </w:rPr>
        <w:t xml:space="preserve"> </w:t>
      </w:r>
      <w:r w:rsidR="00D76ADE">
        <w:rPr>
          <w:rFonts w:ascii="PT Astra Serif" w:hAnsi="PT Astra Serif"/>
          <w:sz w:val="28"/>
          <w:szCs w:val="28"/>
        </w:rPr>
        <w:t>следующего содержания</w:t>
      </w:r>
      <w:r w:rsidR="00DF795B" w:rsidRPr="00E964EC">
        <w:rPr>
          <w:rFonts w:ascii="PT Astra Serif" w:hAnsi="PT Astra Serif"/>
          <w:sz w:val="28"/>
          <w:szCs w:val="28"/>
        </w:rPr>
        <w:t>:</w:t>
      </w:r>
    </w:p>
    <w:p w:rsidR="00BF146C" w:rsidRPr="00BF146C" w:rsidRDefault="00886ACD" w:rsidP="00BF1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146C">
        <w:rPr>
          <w:rFonts w:ascii="Times New Roman" w:hAnsi="Times New Roman" w:cs="Times New Roman"/>
          <w:sz w:val="28"/>
          <w:szCs w:val="28"/>
        </w:rPr>
        <w:t>1.1. В пункте 1.1. раздела 1 «Общие положения» Порядка слова «</w:t>
      </w:r>
      <w:r w:rsidR="00BF146C" w:rsidRPr="00BF146C">
        <w:rPr>
          <w:rFonts w:ascii="Times New Roman" w:hAnsi="Times New Roman" w:cs="Times New Roman"/>
          <w:bCs/>
          <w:sz w:val="28"/>
          <w:szCs w:val="28"/>
        </w:rPr>
        <w:t>(далее - Порядок)</w:t>
      </w:r>
      <w:r w:rsidR="005E7242">
        <w:rPr>
          <w:rFonts w:ascii="Times New Roman" w:hAnsi="Times New Roman" w:cs="Times New Roman"/>
          <w:bCs/>
          <w:sz w:val="28"/>
          <w:szCs w:val="28"/>
        </w:rPr>
        <w:t>»</w:t>
      </w:r>
      <w:r w:rsidR="00BF146C" w:rsidRPr="00BF146C">
        <w:rPr>
          <w:rFonts w:ascii="Times New Roman" w:hAnsi="Times New Roman" w:cs="Times New Roman"/>
          <w:bCs/>
          <w:sz w:val="28"/>
          <w:szCs w:val="28"/>
        </w:rPr>
        <w:t xml:space="preserve"> заменить словами </w:t>
      </w:r>
      <w:r w:rsidR="005E7242">
        <w:rPr>
          <w:rFonts w:ascii="Times New Roman" w:hAnsi="Times New Roman" w:cs="Times New Roman"/>
          <w:bCs/>
          <w:sz w:val="28"/>
          <w:szCs w:val="28"/>
        </w:rPr>
        <w:t>«</w:t>
      </w:r>
      <w:r w:rsidR="00BF146C" w:rsidRPr="00BF146C">
        <w:rPr>
          <w:rFonts w:ascii="Times New Roman" w:hAnsi="Times New Roman" w:cs="Times New Roman"/>
          <w:bCs/>
          <w:sz w:val="28"/>
          <w:szCs w:val="28"/>
        </w:rPr>
        <w:t>(далее - земельные участки)</w:t>
      </w:r>
      <w:r w:rsidR="005E7242">
        <w:rPr>
          <w:rFonts w:ascii="Times New Roman" w:hAnsi="Times New Roman" w:cs="Times New Roman"/>
          <w:bCs/>
          <w:sz w:val="28"/>
          <w:szCs w:val="28"/>
        </w:rPr>
        <w:t>»</w:t>
      </w:r>
      <w:r w:rsidR="00BF146C" w:rsidRPr="00BF146C">
        <w:rPr>
          <w:rFonts w:ascii="Times New Roman" w:hAnsi="Times New Roman" w:cs="Times New Roman"/>
          <w:bCs/>
          <w:sz w:val="28"/>
          <w:szCs w:val="28"/>
        </w:rPr>
        <w:t xml:space="preserve">, слова </w:t>
      </w:r>
      <w:r w:rsidR="005E7242">
        <w:rPr>
          <w:rFonts w:ascii="Times New Roman" w:hAnsi="Times New Roman" w:cs="Times New Roman"/>
          <w:bCs/>
          <w:sz w:val="28"/>
          <w:szCs w:val="28"/>
        </w:rPr>
        <w:t>«</w:t>
      </w:r>
      <w:r w:rsidR="00BF146C" w:rsidRPr="00BF146C">
        <w:rPr>
          <w:rFonts w:ascii="Times New Roman" w:hAnsi="Times New Roman" w:cs="Times New Roman"/>
          <w:bCs/>
          <w:sz w:val="28"/>
          <w:szCs w:val="28"/>
        </w:rPr>
        <w:t xml:space="preserve">и Федеральным законом от 25.10.2001 </w:t>
      </w:r>
      <w:r w:rsidR="005E7242">
        <w:rPr>
          <w:rFonts w:ascii="Times New Roman" w:hAnsi="Times New Roman" w:cs="Times New Roman"/>
          <w:bCs/>
          <w:sz w:val="28"/>
          <w:szCs w:val="28"/>
        </w:rPr>
        <w:t>№</w:t>
      </w:r>
      <w:r w:rsidR="00BF146C" w:rsidRPr="00BF146C">
        <w:rPr>
          <w:rFonts w:ascii="Times New Roman" w:hAnsi="Times New Roman" w:cs="Times New Roman"/>
          <w:bCs/>
          <w:sz w:val="28"/>
          <w:szCs w:val="28"/>
        </w:rPr>
        <w:t xml:space="preserve"> 137-ФЗ </w:t>
      </w:r>
      <w:r w:rsidR="005E7242">
        <w:rPr>
          <w:rFonts w:ascii="Times New Roman" w:hAnsi="Times New Roman" w:cs="Times New Roman"/>
          <w:bCs/>
          <w:sz w:val="28"/>
          <w:szCs w:val="28"/>
        </w:rPr>
        <w:t>«</w:t>
      </w:r>
      <w:r w:rsidR="00BF146C" w:rsidRPr="00BF146C">
        <w:rPr>
          <w:rFonts w:ascii="Times New Roman" w:hAnsi="Times New Roman" w:cs="Times New Roman"/>
          <w:bCs/>
          <w:sz w:val="28"/>
          <w:szCs w:val="28"/>
        </w:rPr>
        <w:t>О введении в действие Земельного кодекса Российской Федерации</w:t>
      </w:r>
      <w:r w:rsidR="005E7242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BF146C" w:rsidRPr="00BF146C">
        <w:rPr>
          <w:rFonts w:ascii="Times New Roman" w:hAnsi="Times New Roman" w:cs="Times New Roman"/>
          <w:bCs/>
          <w:sz w:val="28"/>
          <w:szCs w:val="28"/>
        </w:rPr>
        <w:t>исключить;</w:t>
      </w:r>
    </w:p>
    <w:p w:rsidR="000C6A22" w:rsidRDefault="000C6A22" w:rsidP="000C6A2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1.2. Пункт 2.1. раздела  2 «</w:t>
      </w:r>
      <w:r w:rsidRPr="000C6A22">
        <w:rPr>
          <w:rFonts w:ascii="Times New Roman" w:hAnsi="Times New Roman" w:cs="Times New Roman"/>
          <w:b w:val="0"/>
          <w:sz w:val="28"/>
          <w:szCs w:val="28"/>
        </w:rPr>
        <w:t>Порядок определения размера арендной платы</w:t>
      </w:r>
      <w:r>
        <w:rPr>
          <w:rFonts w:ascii="Times New Roman" w:hAnsi="Times New Roman" w:cs="Times New Roman"/>
          <w:b w:val="0"/>
          <w:sz w:val="28"/>
          <w:szCs w:val="28"/>
        </w:rPr>
        <w:t>» изложить  в новой редакции следующего содержания:</w:t>
      </w:r>
    </w:p>
    <w:p w:rsidR="00DC16D8" w:rsidRDefault="000C6A22" w:rsidP="00DC16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C6A22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Размер ежегодной арендной платы за земельные участки определяется как произведение кадастровой стоимости земельного участка, налоговой ставки по земельному налогу, и поправочного коэффициента к налоговой ставке по земельному налогу, применяемого в соответствии с таблицей, за исключением случаев, указанных в </w:t>
      </w:r>
      <w:hyperlink r:id="rId10" w:history="1">
        <w:r w:rsidRPr="00DC16D8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пунктах 2.2</w:t>
        </w:r>
      </w:hyperlink>
      <w:r w:rsidRPr="00DC1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hyperlink r:id="rId11" w:history="1">
        <w:r w:rsidRPr="00DC16D8">
          <w:rPr>
            <w:rFonts w:ascii="Times New Roman" w:hAnsi="Times New Roman" w:cs="Times New Roman"/>
            <w:color w:val="000000" w:themeColor="text1"/>
            <w:sz w:val="28"/>
            <w:szCs w:val="28"/>
          </w:rPr>
          <w:t>2.7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раздела</w:t>
      </w:r>
      <w:r w:rsidR="00DC16D8" w:rsidRPr="00DC16D8">
        <w:rPr>
          <w:rFonts w:ascii="Times New Roman" w:hAnsi="Times New Roman" w:cs="Times New Roman"/>
          <w:sz w:val="28"/>
          <w:szCs w:val="28"/>
        </w:rPr>
        <w:t xml:space="preserve"> </w:t>
      </w:r>
      <w:r w:rsidR="00DC16D8">
        <w:rPr>
          <w:rFonts w:ascii="Times New Roman" w:hAnsi="Times New Roman" w:cs="Times New Roman"/>
          <w:sz w:val="28"/>
          <w:szCs w:val="28"/>
        </w:rPr>
        <w:t>и рассчитывается по формуле:</w:t>
      </w: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 = </w:t>
      </w:r>
      <w:r w:rsidR="00AD0301">
        <w:rPr>
          <w:rFonts w:ascii="Times New Roman" w:hAnsi="Times New Roman" w:cs="Times New Roman"/>
          <w:sz w:val="28"/>
          <w:szCs w:val="28"/>
        </w:rPr>
        <w:t xml:space="preserve">КС 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  <w:vertAlign w:val="subscript"/>
        </w:rPr>
        <w:t>зн</w:t>
      </w:r>
      <w:proofErr w:type="gramStart"/>
      <w:r>
        <w:rPr>
          <w:rFonts w:ascii="Times New Roman" w:hAnsi="Times New Roman" w:cs="Times New Roman"/>
          <w:sz w:val="28"/>
          <w:szCs w:val="28"/>
        </w:rPr>
        <w:t>x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k,</w:t>
      </w: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где:</w:t>
      </w: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 - арендная плата за использование земельных участков;</w:t>
      </w: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 - поправочный коэффициент к ставке земельного налога в зависимости от случаев предоставления земельных участков;</w:t>
      </w:r>
    </w:p>
    <w:p w:rsidR="00AD0301" w:rsidRDefault="00DC16D8" w:rsidP="00DC16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  <w:vertAlign w:val="subscript"/>
        </w:rPr>
        <w:t>зн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ставка земельного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налога</w:t>
      </w:r>
      <w:proofErr w:type="gramEnd"/>
      <w:r w:rsidR="000B5020">
        <w:rPr>
          <w:rFonts w:ascii="Times New Roman" w:hAnsi="Times New Roman" w:cs="Times New Roman"/>
          <w:sz w:val="28"/>
          <w:szCs w:val="28"/>
        </w:rPr>
        <w:t xml:space="preserve"> установленная</w:t>
      </w:r>
      <w:r w:rsidR="00AD0301">
        <w:rPr>
          <w:rFonts w:ascii="Times New Roman" w:hAnsi="Times New Roman" w:cs="Times New Roman"/>
          <w:sz w:val="28"/>
          <w:szCs w:val="28"/>
        </w:rPr>
        <w:t xml:space="preserve"> решением представительного органа муниципального образования поселения, на территории которого, находится данный земельный участок.</w:t>
      </w: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КС - кадастров</w:t>
      </w:r>
      <w:r w:rsidR="00AD0301">
        <w:rPr>
          <w:rFonts w:ascii="Times New Roman" w:hAnsi="Times New Roman" w:cs="Times New Roman"/>
          <w:sz w:val="28"/>
          <w:szCs w:val="28"/>
        </w:rPr>
        <w:t>ая стоимость земельного участка.</w:t>
      </w:r>
    </w:p>
    <w:p w:rsidR="000C6A22" w:rsidRDefault="000C6A22" w:rsidP="000C6A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Поправочный коэффициент к ставке земельного налога,</w:t>
      </w: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применяемый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расчета арендной платы</w:t>
      </w: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земельные участки</w:t>
      </w:r>
    </w:p>
    <w:p w:rsidR="00DC16D8" w:rsidRDefault="00DC16D8" w:rsidP="00DC16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80"/>
        <w:gridCol w:w="2268"/>
      </w:tblGrid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случаев предоставления земельных участков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Поправочный коэффициент к ставке земельного налога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ar56"/>
            <w:bookmarkEnd w:id="1"/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2A3D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предназначенные для сельскохозяйственного </w:t>
            </w:r>
            <w:r w:rsidR="002A3DBD">
              <w:rPr>
                <w:rFonts w:ascii="Times New Roman" w:hAnsi="Times New Roman" w:cs="Times New Roman"/>
                <w:sz w:val="28"/>
                <w:szCs w:val="28"/>
              </w:rPr>
              <w:t>использования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предоставленные:</w:t>
            </w:r>
          </w:p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члену дачного, садоводческого и огороднического объединения или этим объединениям;</w:t>
            </w:r>
          </w:p>
          <w:p w:rsidR="00DC16D8" w:rsidRDefault="00DC16D8" w:rsidP="00B065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лицам, определенным </w:t>
            </w:r>
            <w:hyperlink r:id="rId12" w:history="1">
              <w:r w:rsidR="00B065D6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пунктом</w:t>
              </w:r>
              <w:r w:rsidRPr="00CE12A7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 xml:space="preserve"> 5 статьи 39.7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Земельного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B065D6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предназначенные для использования в целях образования и просвещения, обеспечения научной деятельности, здравоохранения, социального обслуживания, культурного развития, для религиозного использования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предназначенные для размещения объектов:</w:t>
            </w:r>
          </w:p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торговли;</w:t>
            </w:r>
          </w:p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общественного питания;</w:t>
            </w:r>
          </w:p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бытового обслуживания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B065D6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предназначенные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малоэтажной многоквартирной жилой застройки,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среднеэтажной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жилой застройки, многоэтажной жилой застройки (высотной застройки) и размещения общежитий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B065D6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предназначенные для индивидуального жилищного строительства, для ведения личного подсобного хозяйства (приусадебные земельные участки)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B065D6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на которых расположены объекты, предназначенные для размещения организаций, осуществляющих банковскую и страховую деятельность, а также кредитных организаций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5D6" w:rsidRDefault="00B065D6" w:rsidP="00B065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предназначенные для размещения: предприятий по производству алкогольной продукции;</w:t>
            </w:r>
          </w:p>
          <w:p w:rsidR="00DC16D8" w:rsidRDefault="00B065D6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зданий и сооружений, предназначенных для развлечения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2,7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7D27CD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предназначенные для размещения объектов дорожного сервиса (за исключением земельных участков, указанных в </w:t>
            </w:r>
            <w:hyperlink r:id="rId13" w:history="1">
              <w:r w:rsidRPr="007D27CD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строке 10</w:t>
              </w:r>
            </w:hyperlink>
            <w:r w:rsidRPr="007D27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настоящей таблицы)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7D27CD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предназначенные для размещения объектов дорожного сервиса, расположенные на землях промышленности и иного специального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13,3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7D27CD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на которых расположены объекты, предназначенные для организации и проведения лотерей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33,3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7D27CD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на которых расположены объекты, предназначенные для производства, размещения и распространения рекламы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66,6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7D27CD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предназначенные для размещения инфраструктуры подвижной радиотелефонной связи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7CD" w:rsidRDefault="007D27CD" w:rsidP="007D2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используемые:</w:t>
            </w:r>
          </w:p>
          <w:p w:rsidR="007D27CD" w:rsidRDefault="007D27CD" w:rsidP="007D2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отдыха (рекреации);</w:t>
            </w:r>
          </w:p>
          <w:p w:rsidR="00DC16D8" w:rsidRDefault="007D27CD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размещения объектов, предназначенных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осуществления курортной и санаторной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0,2</w:t>
            </w:r>
          </w:p>
        </w:tc>
      </w:tr>
      <w:tr w:rsidR="00DC16D8" w:rsidTr="00E4102F">
        <w:tc>
          <w:tcPr>
            <w:tcW w:w="9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tabs>
                <w:tab w:val="left" w:pos="25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392C6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lastRenderedPageBreak/>
              <w:tab/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7CD" w:rsidRDefault="007D27CD" w:rsidP="007D2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предназначенные:</w:t>
            </w:r>
          </w:p>
          <w:p w:rsidR="007D27CD" w:rsidRDefault="007D27CD" w:rsidP="007D2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специальной деятельности;</w:t>
            </w:r>
          </w:p>
          <w:p w:rsidR="00DC16D8" w:rsidRDefault="007D27CD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размещения кладбищ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ar116"/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7D27CD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предназначенные для размещения гаражей для собственных нужд, индивидуальных и кооперативных погребов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7D2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 w:rsidR="007D27C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DC16D8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36" w:rsidRDefault="006E0F36" w:rsidP="006E0F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предназначенные для размещения:</w:t>
            </w:r>
          </w:p>
          <w:p w:rsidR="006E0F36" w:rsidRDefault="006E0F36" w:rsidP="006E0F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объектов спорта;</w:t>
            </w:r>
          </w:p>
          <w:p w:rsidR="00DC16D8" w:rsidRPr="006E0F36" w:rsidRDefault="006E0F36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приютов для животных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6E0F36" w:rsidP="006E0F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 w:rsidR="00DC16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E0F36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36" w:rsidRPr="006E0F36" w:rsidRDefault="006E0F36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F3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36" w:rsidRPr="006E0F36" w:rsidRDefault="006E0F36" w:rsidP="00AD3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предназначенные для размещения объектов инженерной инфраструктуры организациями, которым в </w:t>
            </w:r>
            <w:r w:rsidRPr="006E0F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соответствии с </w:t>
            </w:r>
            <w:hyperlink r:id="rId14" w:history="1">
              <w:r w:rsidRPr="006E0F36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Законом</w:t>
              </w:r>
            </w:hyperlink>
            <w:r w:rsidRPr="006E0F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Ульяновской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области от 15.03.2005 </w:t>
            </w:r>
            <w:r w:rsidR="00AD3A2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019-ЗО </w:t>
            </w:r>
            <w:r w:rsidR="00AD3A2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развитии инвестиционной деятельности на территории Ульяновской области</w:t>
            </w:r>
            <w:r w:rsidR="00AD3A2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присвоен статус организации, уполномоченной в сфере формирования и развития инфраструктуры промышленных зон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36" w:rsidRDefault="006E0F36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0,001</w:t>
            </w:r>
          </w:p>
        </w:tc>
      </w:tr>
      <w:tr w:rsidR="00DC16D8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755877" w:rsidP="006E0F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DC16D8" w:rsidRPr="00CE12A7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1</w:t>
              </w:r>
              <w:r w:rsidR="006E0F36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9</w:t>
              </w:r>
            </w:hyperlink>
            <w:r w:rsidR="00DC16D8" w:rsidRPr="00CE12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Pr="006E0F36" w:rsidRDefault="006E0F36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расположенные в границах территорий </w:t>
            </w:r>
            <w:r w:rsidRPr="006E0F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опережающего социально-экономического развития, указанных в </w:t>
            </w:r>
            <w:hyperlink r:id="rId16" w:history="1">
              <w:r w:rsidRPr="006E0F36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части 1 статьи 34</w:t>
              </w:r>
            </w:hyperlink>
            <w:r w:rsidRPr="006E0F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Федерального закона от 29.12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.2014 N 473-ФЗ "О территориях опережающего социально-экономического развития в Российской Федерации", предоставляемые резидентам указанных территорий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6D8" w:rsidRDefault="006E0F36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</w:tr>
      <w:tr w:rsidR="006E0F36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36" w:rsidRPr="006E0F36" w:rsidRDefault="006E0F36" w:rsidP="006E0F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E0F36">
              <w:rPr>
                <w:rFonts w:ascii="Times New Roman" w:hAnsi="Times New Roman" w:cs="Times New Roman"/>
                <w:sz w:val="28"/>
              </w:rPr>
              <w:t>20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36" w:rsidRDefault="006E0F36" w:rsidP="00E41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F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Земельные участки, предоставляемые в соответствии с </w:t>
            </w:r>
            <w:hyperlink r:id="rId17" w:history="1">
              <w:r w:rsidRPr="006E0F36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подпунктами 21</w:t>
              </w:r>
            </w:hyperlink>
            <w:r w:rsidRPr="006E0F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</w:t>
            </w:r>
            <w:hyperlink r:id="rId18" w:history="1">
              <w:r w:rsidRPr="006E0F36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22 пункта 2 статьи 39.6</w:t>
              </w:r>
            </w:hyperlink>
            <w:r w:rsidRPr="006E0F3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Земельного кодекса Российской Федерации.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36" w:rsidRDefault="006E0F36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0,001</w:t>
            </w:r>
          </w:p>
        </w:tc>
      </w:tr>
      <w:tr w:rsidR="006E0F36" w:rsidTr="00E410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36" w:rsidRPr="006E0F36" w:rsidRDefault="006E0F36" w:rsidP="006E0F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0F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36" w:rsidRPr="00CE12A7" w:rsidRDefault="006E0F36" w:rsidP="00AC7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E12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Земельные участки, не указанные в </w:t>
            </w:r>
            <w:hyperlink w:anchor="Par56" w:history="1">
              <w:r w:rsidRPr="00CE12A7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строках 1</w:t>
              </w:r>
            </w:hyperlink>
            <w:r w:rsidRPr="00CE12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</w:t>
            </w:r>
            <w:hyperlink w:anchor="Par116" w:history="1">
              <w:r w:rsidR="00AC7EAB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20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36" w:rsidRDefault="006E0F36" w:rsidP="00E41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</w:tbl>
    <w:p w:rsidR="000C6A22" w:rsidRDefault="00876A3A" w:rsidP="000C6A22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».</w:t>
      </w:r>
    </w:p>
    <w:p w:rsidR="0028471A" w:rsidRDefault="00AD3A22" w:rsidP="0028471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1.3. </w:t>
      </w:r>
      <w:r w:rsidR="0028471A">
        <w:rPr>
          <w:rFonts w:ascii="PT Astra Serif" w:hAnsi="PT Astra Serif"/>
          <w:b w:val="0"/>
          <w:sz w:val="28"/>
          <w:szCs w:val="28"/>
        </w:rPr>
        <w:t>П</w:t>
      </w:r>
      <w:r w:rsidR="003B6680">
        <w:rPr>
          <w:rFonts w:ascii="PT Astra Serif" w:hAnsi="PT Astra Serif"/>
          <w:b w:val="0"/>
          <w:sz w:val="28"/>
          <w:szCs w:val="28"/>
        </w:rPr>
        <w:t xml:space="preserve">ункт 2.3. </w:t>
      </w:r>
      <w:r w:rsidR="0028471A">
        <w:rPr>
          <w:rFonts w:ascii="PT Astra Serif" w:hAnsi="PT Astra Serif"/>
          <w:b w:val="0"/>
          <w:sz w:val="28"/>
          <w:szCs w:val="28"/>
        </w:rPr>
        <w:t>раздела  2 «</w:t>
      </w:r>
      <w:r w:rsidR="0028471A" w:rsidRPr="000C6A22">
        <w:rPr>
          <w:rFonts w:ascii="Times New Roman" w:hAnsi="Times New Roman" w:cs="Times New Roman"/>
          <w:b w:val="0"/>
          <w:sz w:val="28"/>
          <w:szCs w:val="28"/>
        </w:rPr>
        <w:t>Порядок определения размера арендной платы</w:t>
      </w:r>
      <w:r w:rsidR="0028471A">
        <w:rPr>
          <w:rFonts w:ascii="Times New Roman" w:hAnsi="Times New Roman" w:cs="Times New Roman"/>
          <w:b w:val="0"/>
          <w:sz w:val="28"/>
          <w:szCs w:val="28"/>
        </w:rPr>
        <w:t>» изложить  в новой редакции следующего содержания:</w:t>
      </w:r>
    </w:p>
    <w:p w:rsidR="0028471A" w:rsidRDefault="0028471A" w:rsidP="002847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471A">
        <w:rPr>
          <w:rFonts w:ascii="PT Astra Serif" w:hAnsi="PT Astra Serif" w:cs="PT Astra Serif"/>
          <w:sz w:val="28"/>
          <w:szCs w:val="28"/>
        </w:rPr>
        <w:lastRenderedPageBreak/>
        <w:t xml:space="preserve">«2.3. </w:t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Ежегодная арендная плата за использование земельных участков, предоставленных для проведения изыскательских работ и для строительства объектов недвижимости (за исключением малоэтажной многоквартирной жилой застройки, </w:t>
      </w:r>
      <w:proofErr w:type="spellStart"/>
      <w:r>
        <w:rPr>
          <w:rFonts w:ascii="PT Astra Serif" w:hAnsi="PT Astra Serif" w:cs="PT Astra Serif"/>
          <w:sz w:val="28"/>
          <w:szCs w:val="28"/>
        </w:rPr>
        <w:t>среднеэтажной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жилой застройки, многоэтажной жилой застройки (высотной застройки) и строительства общежитий), устанавливается в размере 50% от арендной платы, расчет которой произведен в соответствии с </w:t>
      </w:r>
      <w:hyperlink r:id="rId19" w:history="1">
        <w:r w:rsidRPr="0028471A">
          <w:rPr>
            <w:rFonts w:ascii="PT Astra Serif" w:hAnsi="PT Astra Serif" w:cs="PT Astra Serif"/>
            <w:color w:val="000000" w:themeColor="text1"/>
            <w:sz w:val="28"/>
            <w:szCs w:val="28"/>
          </w:rPr>
          <w:t>пунктом 2.1</w:t>
        </w:r>
      </w:hyperlink>
      <w:r>
        <w:rPr>
          <w:rFonts w:ascii="PT Astra Serif" w:hAnsi="PT Astra Serif" w:cs="PT Astra Serif"/>
          <w:sz w:val="28"/>
          <w:szCs w:val="28"/>
        </w:rPr>
        <w:t xml:space="preserve"> настоящего Порядка, если иное не установлено земельным законодательством.</w:t>
      </w:r>
      <w:proofErr w:type="gramEnd"/>
    </w:p>
    <w:p w:rsidR="0028471A" w:rsidRDefault="0028471A" w:rsidP="002847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Ежегодная арендная плата за использование земельных участков, предоставленных для проведения изыскательских работ и индивидуального жилищного строительства, устанавливается в размере 0,25% кадастровой стоимости.</w:t>
      </w:r>
    </w:p>
    <w:p w:rsidR="0028471A" w:rsidRDefault="0028471A" w:rsidP="002847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случае</w:t>
      </w:r>
      <w:proofErr w:type="gramStart"/>
      <w:r>
        <w:rPr>
          <w:rFonts w:ascii="PT Astra Serif" w:hAnsi="PT Astra Serif" w:cs="PT Astra Serif"/>
          <w:sz w:val="28"/>
          <w:szCs w:val="28"/>
        </w:rPr>
        <w:t>,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если право собственности на объект незавершенного строительства зарегистрировано до 1 марта 2015 года или земельный участок предоставлен до 1 марта 2015 года в аренду, собственник указанного объекта имеет право приобрести такой земельный участок в аренду сроком на три года однократно для завершения его строительства без проведения торгов в порядке, установленном </w:t>
      </w:r>
      <w:hyperlink r:id="rId20" w:history="1">
        <w:r w:rsidRPr="0028471A">
          <w:rPr>
            <w:rFonts w:ascii="PT Astra Serif" w:hAnsi="PT Astra Serif" w:cs="PT Astra Serif"/>
            <w:color w:val="000000" w:themeColor="text1"/>
            <w:sz w:val="28"/>
            <w:szCs w:val="28"/>
          </w:rPr>
          <w:t>статьями 39.14</w:t>
        </w:r>
      </w:hyperlink>
      <w:r w:rsidRPr="0028471A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- </w:t>
      </w:r>
      <w:hyperlink r:id="rId21" w:history="1">
        <w:r w:rsidRPr="0028471A">
          <w:rPr>
            <w:rFonts w:ascii="PT Astra Serif" w:hAnsi="PT Astra Serif" w:cs="PT Astra Serif"/>
            <w:color w:val="000000" w:themeColor="text1"/>
            <w:sz w:val="28"/>
            <w:szCs w:val="28"/>
          </w:rPr>
          <w:t>39.17</w:t>
        </w:r>
      </w:hyperlink>
      <w:r>
        <w:rPr>
          <w:rFonts w:ascii="PT Astra Serif" w:hAnsi="PT Astra Serif" w:cs="PT Astra Serif"/>
          <w:sz w:val="28"/>
          <w:szCs w:val="28"/>
        </w:rPr>
        <w:t xml:space="preserve"> Земельного кодекса Российской Федерации. Положения настоящего абзаца применяются в случае, если ранее такой земельный участок не предоставлялся любому из предыдущих собственников указанного объекта незавершенного строительства в соответствии с настоящим пунктом. Арендная плата за такой земельный участок устанавливается в соответствии с </w:t>
      </w:r>
      <w:hyperlink r:id="rId22" w:history="1">
        <w:r w:rsidRPr="0028471A">
          <w:rPr>
            <w:rFonts w:ascii="PT Astra Serif" w:hAnsi="PT Astra Serif" w:cs="PT Astra Serif"/>
            <w:color w:val="000000" w:themeColor="text1"/>
            <w:sz w:val="28"/>
            <w:szCs w:val="28"/>
          </w:rPr>
          <w:t>пунктом 2.1</w:t>
        </w:r>
      </w:hyperlink>
      <w:r>
        <w:rPr>
          <w:rFonts w:ascii="PT Astra Serif" w:hAnsi="PT Astra Serif" w:cs="PT Astra Serif"/>
          <w:sz w:val="28"/>
          <w:szCs w:val="28"/>
        </w:rPr>
        <w:t xml:space="preserve"> настоящего раздела.</w:t>
      </w:r>
    </w:p>
    <w:p w:rsidR="0028471A" w:rsidRDefault="0028471A" w:rsidP="002847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В случае если по истечении трех лет с даты предоставления в аренду земельного участка для жилищного строительства, за исключением случаев предоставления земельных участков для индивидуального жилищного строительства, не введен в эксплуатацию построенный на таком земельном участке объект недвижимости, арендная плата за такой земельный участок устанавливается в размере двукратной налоговой ставки земельного налога на соответствующий земельный участок.</w:t>
      </w:r>
      <w:proofErr w:type="gramEnd"/>
    </w:p>
    <w:p w:rsidR="0028471A" w:rsidRDefault="0028471A" w:rsidP="002847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Размер арендной платы за земельные участки, предоставленные собственникам зданий, сооружений, право которых на приобретение в собственность земельных участков ограничено законодательством Российской Федерации, равен размеру земельного налога, установленному в отношении предназначенных для использования в сходных целях и занимаемых зданиями, сооружениями земельных участков, для которых указанные ограничения права на приобретение в собственность отсутствуют.</w:t>
      </w:r>
      <w:r w:rsidR="00102493">
        <w:rPr>
          <w:rFonts w:ascii="PT Astra Serif" w:hAnsi="PT Astra Serif" w:cs="PT Astra Serif"/>
          <w:sz w:val="28"/>
          <w:szCs w:val="28"/>
        </w:rPr>
        <w:t>».</w:t>
      </w:r>
      <w:proofErr w:type="gramEnd"/>
    </w:p>
    <w:p w:rsidR="000211B2" w:rsidRDefault="00876A3A" w:rsidP="000211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</w:t>
      </w:r>
      <w:r w:rsidR="00102493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 xml:space="preserve">. </w:t>
      </w:r>
      <w:r w:rsidR="000211B2" w:rsidRPr="000211B2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В </w:t>
      </w:r>
      <w:hyperlink r:id="rId23" w:history="1">
        <w:r w:rsidR="000211B2" w:rsidRPr="000211B2">
          <w:rPr>
            <w:rFonts w:ascii="PT Astra Serif" w:hAnsi="PT Astra Serif" w:cs="PT Astra Serif"/>
            <w:color w:val="000000" w:themeColor="text1"/>
            <w:sz w:val="28"/>
            <w:szCs w:val="28"/>
          </w:rPr>
          <w:t>абзаце первом пункта 2.4</w:t>
        </w:r>
      </w:hyperlink>
      <w:r w:rsidR="000211B2">
        <w:rPr>
          <w:rFonts w:ascii="PT Astra Serif" w:hAnsi="PT Astra Serif" w:cs="PT Astra Serif"/>
          <w:sz w:val="28"/>
          <w:szCs w:val="28"/>
        </w:rPr>
        <w:t xml:space="preserve"> </w:t>
      </w:r>
      <w:r w:rsidR="000211B2">
        <w:rPr>
          <w:rFonts w:ascii="PT Astra Serif" w:hAnsi="PT Astra Serif"/>
          <w:sz w:val="28"/>
          <w:szCs w:val="28"/>
        </w:rPr>
        <w:t>раздела  2 «</w:t>
      </w:r>
      <w:r w:rsidR="000211B2" w:rsidRPr="000C6A22">
        <w:rPr>
          <w:rFonts w:ascii="Times New Roman" w:hAnsi="Times New Roman" w:cs="Times New Roman"/>
          <w:sz w:val="28"/>
          <w:szCs w:val="28"/>
        </w:rPr>
        <w:t>Порядок определения размера арендной платы</w:t>
      </w:r>
      <w:r w:rsidR="000211B2">
        <w:rPr>
          <w:rFonts w:ascii="Times New Roman" w:hAnsi="Times New Roman" w:cs="Times New Roman"/>
          <w:sz w:val="28"/>
          <w:szCs w:val="28"/>
        </w:rPr>
        <w:t xml:space="preserve">» </w:t>
      </w:r>
      <w:r w:rsidR="000211B2">
        <w:rPr>
          <w:rFonts w:ascii="PT Astra Serif" w:hAnsi="PT Astra Serif" w:cs="PT Astra Serif"/>
          <w:sz w:val="28"/>
          <w:szCs w:val="28"/>
        </w:rPr>
        <w:t>слова «индивидуальных и кооперативных погребов и гаражей» заменить словами «гаражей для собственных нужд, индивидуальных и кооперативных погребов» и в нем слова «а также предоставленных садоводческим или огородническим некоммерческим товариществам, находящимся в оползневой и подтопляемой зонах (при предоставлении документов, выданных уполномоченными организациями)</w:t>
      </w:r>
      <w:proofErr w:type="gramStart"/>
      <w:r w:rsidR="000211B2">
        <w:rPr>
          <w:rFonts w:ascii="PT Astra Serif" w:hAnsi="PT Astra Serif" w:cs="PT Astra Serif"/>
          <w:sz w:val="28"/>
          <w:szCs w:val="28"/>
        </w:rPr>
        <w:t>,»</w:t>
      </w:r>
      <w:proofErr w:type="gramEnd"/>
      <w:r w:rsidR="000211B2">
        <w:rPr>
          <w:rFonts w:ascii="PT Astra Serif" w:hAnsi="PT Astra Serif" w:cs="PT Astra Serif"/>
          <w:sz w:val="28"/>
          <w:szCs w:val="28"/>
        </w:rPr>
        <w:t xml:space="preserve"> исключить;</w:t>
      </w:r>
    </w:p>
    <w:p w:rsidR="00102493" w:rsidRDefault="001E3BA6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1.5. </w:t>
      </w:r>
      <w:r>
        <w:rPr>
          <w:rFonts w:ascii="PT Astra Serif" w:hAnsi="PT Astra Serif"/>
          <w:sz w:val="28"/>
          <w:szCs w:val="28"/>
        </w:rPr>
        <w:t>Раздела  2 «</w:t>
      </w:r>
      <w:r w:rsidRPr="000C6A22">
        <w:rPr>
          <w:rFonts w:ascii="Times New Roman" w:hAnsi="Times New Roman" w:cs="Times New Roman"/>
          <w:sz w:val="28"/>
          <w:szCs w:val="28"/>
        </w:rPr>
        <w:t>Порядок определения размера арендной платы</w:t>
      </w:r>
      <w:r>
        <w:rPr>
          <w:rFonts w:ascii="Times New Roman" w:hAnsi="Times New Roman" w:cs="Times New Roman"/>
          <w:sz w:val="28"/>
          <w:szCs w:val="28"/>
        </w:rPr>
        <w:t>» дополнить пунктом 2.</w:t>
      </w:r>
      <w:r w:rsidR="00B86C6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следующего содержания:</w:t>
      </w:r>
    </w:p>
    <w:p w:rsidR="001E3BA6" w:rsidRDefault="001E3BA6" w:rsidP="001E3B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«2.</w:t>
      </w:r>
      <w:r w:rsidR="00B86C61">
        <w:rPr>
          <w:rFonts w:ascii="PT Astra Serif" w:hAnsi="PT Astra Serif" w:cs="PT Astra Serif"/>
          <w:sz w:val="28"/>
          <w:szCs w:val="28"/>
        </w:rPr>
        <w:t>6</w:t>
      </w:r>
      <w:r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>
        <w:rPr>
          <w:rFonts w:ascii="PT Astra Serif" w:hAnsi="PT Astra Serif" w:cs="PT Astra Serif"/>
          <w:sz w:val="28"/>
          <w:szCs w:val="28"/>
        </w:rPr>
        <w:t>В случае поступления в администрацию муниципального образования «</w:t>
      </w:r>
      <w:proofErr w:type="spellStart"/>
      <w:r>
        <w:rPr>
          <w:rFonts w:ascii="PT Astra Serif" w:hAnsi="PT Astra Serif" w:cs="PT Astra Serif"/>
          <w:sz w:val="28"/>
          <w:szCs w:val="28"/>
        </w:rPr>
        <w:t>Мелекесский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район» Ульяновской области от федерального органа исполнительной власти, уполномоченного на осуществление государственного земельного контроля (надзора), органа местного самоуправления муниципального образования «</w:t>
      </w:r>
      <w:proofErr w:type="spellStart"/>
      <w:r>
        <w:rPr>
          <w:rFonts w:ascii="PT Astra Serif" w:hAnsi="PT Astra Serif" w:cs="PT Astra Serif"/>
          <w:sz w:val="28"/>
          <w:szCs w:val="28"/>
        </w:rPr>
        <w:t>Мелекесский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район» Ульяновской области, уполномоченного на осуществление муниципального земельного контроля, информации о неиспользовании земельного участка, предназначенного для ведения сельского хозяйства, по целевому назначению, или использовании его с нарушением требований, установленных законодательством Российской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Федерации, повлекшим за собой существенное снижение плодородия почв земель сельскохозяйственного назначения или причинение вреда окружающей среде, арендная плата за такой земельный участок со дня выявления нарушения до дня его устранения устанавливается в размере десятикратной налоговой ставки по земельному налогу, установленной в отношении указанного земельного участка</w:t>
      </w:r>
      <w:proofErr w:type="gramStart"/>
      <w:r>
        <w:rPr>
          <w:rFonts w:ascii="PT Astra Serif" w:hAnsi="PT Astra Serif" w:cs="PT Astra Serif"/>
          <w:sz w:val="28"/>
          <w:szCs w:val="28"/>
        </w:rPr>
        <w:t>.».</w:t>
      </w:r>
      <w:proofErr w:type="gramEnd"/>
    </w:p>
    <w:p w:rsidR="001E3BA6" w:rsidRDefault="001E3BA6" w:rsidP="001E3B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</w:t>
      </w:r>
      <w:r w:rsidR="000B5020">
        <w:rPr>
          <w:rFonts w:ascii="PT Astra Serif" w:hAnsi="PT Astra Serif" w:cs="Times New Roman"/>
          <w:sz w:val="28"/>
          <w:szCs w:val="28"/>
        </w:rPr>
        <w:t>6</w:t>
      </w:r>
      <w:r>
        <w:rPr>
          <w:rFonts w:ascii="PT Astra Serif" w:hAnsi="PT Astra Serif" w:cs="Times New Roman"/>
          <w:sz w:val="28"/>
          <w:szCs w:val="28"/>
        </w:rPr>
        <w:t xml:space="preserve">. </w:t>
      </w:r>
      <w:r w:rsidR="00301F5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301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24" w:history="1">
        <w:r w:rsidRPr="00301F5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подпункте 3.1.3 пункта 3.1 раздела 3</w:t>
        </w:r>
      </w:hyperlink>
      <w:r w:rsidR="00301F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301F5A">
        <w:rPr>
          <w:rFonts w:ascii="Times New Roman" w:hAnsi="Times New Roman" w:cs="Times New Roman"/>
          <w:sz w:val="28"/>
          <w:szCs w:val="28"/>
        </w:rPr>
        <w:t>Порядок, условия и сроки внесения арендной платы»</w:t>
      </w:r>
      <w:r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301F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индивидуальных и кооперативных погребов и гаражей</w:t>
      </w:r>
      <w:r w:rsidR="00301F5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словами </w:t>
      </w:r>
      <w:r w:rsidR="00301F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гаражей для собственных нужд, индивидуальных и кооперативных погребов</w:t>
      </w:r>
      <w:r w:rsidR="00301F5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1F5A" w:rsidRPr="00301F5A" w:rsidRDefault="00301F5A" w:rsidP="00301F5A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</w:t>
      </w:r>
      <w:r>
        <w:rPr>
          <w:rFonts w:ascii="PT Astra Serif" w:hAnsi="PT Astra Serif"/>
          <w:sz w:val="28"/>
          <w:szCs w:val="28"/>
        </w:rPr>
        <w:t xml:space="preserve">Настоящее решение вступает в силу на следующий день после его официального </w:t>
      </w:r>
      <w:r w:rsidR="00180DCD">
        <w:rPr>
          <w:rFonts w:ascii="PT Astra Serif" w:hAnsi="PT Astra Serif"/>
          <w:sz w:val="28"/>
          <w:szCs w:val="28"/>
        </w:rPr>
        <w:t>опубликования и подлежит</w:t>
      </w:r>
      <w:r w:rsidR="008F02D4">
        <w:rPr>
          <w:rFonts w:ascii="PT Astra Serif" w:hAnsi="PT Astra Serif"/>
          <w:sz w:val="28"/>
          <w:szCs w:val="28"/>
        </w:rPr>
        <w:t xml:space="preserve"> размещени</w:t>
      </w:r>
      <w:r w:rsidR="00180DCD">
        <w:rPr>
          <w:rFonts w:ascii="PT Astra Serif" w:hAnsi="PT Astra Serif"/>
          <w:sz w:val="28"/>
          <w:szCs w:val="28"/>
        </w:rPr>
        <w:t>ю</w:t>
      </w:r>
      <w:r>
        <w:rPr>
          <w:rFonts w:ascii="PT Astra Serif" w:hAnsi="PT Astra Serif"/>
          <w:sz w:val="28"/>
          <w:szCs w:val="28"/>
        </w:rPr>
        <w:t xml:space="preserve"> в официальном сетевом издании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Мелекесский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</w:t>
      </w:r>
      <w:r w:rsidRPr="008F02D4">
        <w:rPr>
          <w:rFonts w:ascii="PT Astra Serif" w:hAnsi="PT Astra Serif"/>
          <w:color w:val="000000" w:themeColor="text1"/>
          <w:sz w:val="28"/>
          <w:szCs w:val="28"/>
        </w:rPr>
        <w:t>(</w:t>
      </w:r>
      <w:hyperlink r:id="rId25" w:history="1">
        <w:r w:rsidR="008F02D4" w:rsidRPr="008F02D4">
          <w:rPr>
            <w:rStyle w:val="ae"/>
            <w:rFonts w:ascii="PT Astra Serif" w:hAnsi="PT Astra Serif"/>
            <w:color w:val="000000" w:themeColor="text1"/>
            <w:sz w:val="28"/>
            <w:szCs w:val="28"/>
          </w:rPr>
          <w:t>https://melekess-pressa.ru</w:t>
        </w:r>
      </w:hyperlink>
      <w:r w:rsidRPr="008F02D4">
        <w:rPr>
          <w:rFonts w:ascii="PT Astra Serif" w:hAnsi="PT Astra Serif"/>
          <w:color w:val="000000" w:themeColor="text1"/>
          <w:sz w:val="28"/>
          <w:szCs w:val="28"/>
        </w:rPr>
        <w:t>),</w:t>
      </w:r>
      <w:r w:rsidR="008F02D4" w:rsidRPr="008F02D4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официальном сайте администрации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Мелекесский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в информационно-телекоммуникационной сети Интернет (</w:t>
      </w:r>
      <w:proofErr w:type="spellStart"/>
      <w:r>
        <w:rPr>
          <w:rFonts w:ascii="PT Astra Serif" w:hAnsi="PT Astra Serif"/>
          <w:sz w:val="28"/>
          <w:szCs w:val="28"/>
          <w:lang w:val="en-US"/>
        </w:rPr>
        <w:t>adm</w:t>
      </w:r>
      <w:proofErr w:type="spellEnd"/>
      <w:r w:rsidRPr="00301F5A">
        <w:rPr>
          <w:rFonts w:ascii="PT Astra Serif" w:hAnsi="PT Astra Serif"/>
          <w:sz w:val="28"/>
          <w:szCs w:val="28"/>
        </w:rPr>
        <w:t>-</w:t>
      </w:r>
      <w:proofErr w:type="spellStart"/>
      <w:r>
        <w:rPr>
          <w:rFonts w:ascii="PT Astra Serif" w:hAnsi="PT Astra Serif"/>
          <w:sz w:val="28"/>
          <w:szCs w:val="28"/>
          <w:lang w:val="en-US"/>
        </w:rPr>
        <w:t>melekess</w:t>
      </w:r>
      <w:proofErr w:type="spellEnd"/>
      <w:r w:rsidRPr="00301F5A">
        <w:rPr>
          <w:rFonts w:ascii="PT Astra Serif" w:hAnsi="PT Astra Serif"/>
          <w:sz w:val="28"/>
          <w:szCs w:val="28"/>
        </w:rPr>
        <w:t>.</w:t>
      </w:r>
      <w:proofErr w:type="spellStart"/>
      <w:r>
        <w:rPr>
          <w:rFonts w:ascii="PT Astra Serif" w:hAnsi="PT Astra Serif"/>
          <w:sz w:val="28"/>
          <w:szCs w:val="28"/>
          <w:lang w:val="en-US"/>
        </w:rPr>
        <w:t>ru</w:t>
      </w:r>
      <w:proofErr w:type="spellEnd"/>
      <w:r>
        <w:rPr>
          <w:rFonts w:ascii="PT Astra Serif" w:hAnsi="PT Astra Serif"/>
          <w:sz w:val="28"/>
          <w:szCs w:val="28"/>
        </w:rPr>
        <w:t>).</w:t>
      </w:r>
    </w:p>
    <w:p w:rsidR="0083424A" w:rsidRPr="00FA6C11" w:rsidRDefault="00301F5A" w:rsidP="00301F5A">
      <w:pPr>
        <w:spacing w:after="0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Контроль </w:t>
      </w:r>
      <w:r w:rsidR="0083424A">
        <w:rPr>
          <w:rFonts w:ascii="PT Astra Serif" w:hAnsi="PT Astra Serif" w:cs="Times New Roman"/>
          <w:sz w:val="28"/>
          <w:szCs w:val="28"/>
        </w:rPr>
        <w:t>испол</w:t>
      </w:r>
      <w:r w:rsidR="0083424A" w:rsidRPr="00FA6C11">
        <w:rPr>
          <w:rFonts w:ascii="PT Astra Serif" w:hAnsi="PT Astra Serif" w:cs="Times New Roman"/>
          <w:sz w:val="28"/>
          <w:szCs w:val="28"/>
        </w:rPr>
        <w:t>нени</w:t>
      </w:r>
      <w:r w:rsidR="0083424A">
        <w:rPr>
          <w:rFonts w:ascii="PT Astra Serif" w:hAnsi="PT Astra Serif" w:cs="Times New Roman"/>
          <w:sz w:val="28"/>
          <w:szCs w:val="28"/>
        </w:rPr>
        <w:t>я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 настоящего решения оставляю за собой. </w:t>
      </w: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rPr>
          <w:rFonts w:ascii="PT Astra Serif" w:hAnsi="PT Astra Serif" w:cs="Times New Roman"/>
          <w:sz w:val="28"/>
          <w:szCs w:val="28"/>
        </w:rPr>
      </w:pPr>
      <w:r w:rsidRPr="00FA6C11">
        <w:rPr>
          <w:rFonts w:ascii="PT Astra Serif" w:hAnsi="PT Astra Serif" w:cs="Times New Roman"/>
          <w:sz w:val="28"/>
          <w:szCs w:val="28"/>
        </w:rPr>
        <w:t xml:space="preserve">Глава муниципального образования        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A6C11">
        <w:rPr>
          <w:rFonts w:ascii="PT Astra Serif" w:hAnsi="PT Astra Serif" w:cs="Times New Roman"/>
          <w:sz w:val="28"/>
          <w:szCs w:val="28"/>
        </w:rPr>
        <w:t xml:space="preserve">                                      О.В. Мартынова</w:t>
      </w:r>
    </w:p>
    <w:sectPr w:rsidR="0083424A" w:rsidRPr="00FA6C11" w:rsidSect="00DF795B">
      <w:headerReference w:type="default" r:id="rId2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877" w:rsidRDefault="00755877" w:rsidP="00F3264B">
      <w:pPr>
        <w:spacing w:after="0" w:line="240" w:lineRule="auto"/>
      </w:pPr>
      <w:r>
        <w:separator/>
      </w:r>
    </w:p>
  </w:endnote>
  <w:endnote w:type="continuationSeparator" w:id="0">
    <w:p w:rsidR="00755877" w:rsidRDefault="00755877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877" w:rsidRDefault="00755877" w:rsidP="00F3264B">
      <w:pPr>
        <w:spacing w:after="0" w:line="240" w:lineRule="auto"/>
      </w:pPr>
      <w:r>
        <w:separator/>
      </w:r>
    </w:p>
  </w:footnote>
  <w:footnote w:type="continuationSeparator" w:id="0">
    <w:p w:rsidR="00755877" w:rsidRDefault="00755877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654679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4BF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03899"/>
    <w:rsid w:val="000043E9"/>
    <w:rsid w:val="0000621B"/>
    <w:rsid w:val="00011A2C"/>
    <w:rsid w:val="00013353"/>
    <w:rsid w:val="0002092E"/>
    <w:rsid w:val="000211B2"/>
    <w:rsid w:val="000747FB"/>
    <w:rsid w:val="000B5020"/>
    <w:rsid w:val="000C6A22"/>
    <w:rsid w:val="000E38C9"/>
    <w:rsid w:val="000F1D90"/>
    <w:rsid w:val="000F53B9"/>
    <w:rsid w:val="00102493"/>
    <w:rsid w:val="001125D9"/>
    <w:rsid w:val="001248E8"/>
    <w:rsid w:val="00146C39"/>
    <w:rsid w:val="001523AB"/>
    <w:rsid w:val="001647F9"/>
    <w:rsid w:val="00180DCD"/>
    <w:rsid w:val="0018233C"/>
    <w:rsid w:val="00186550"/>
    <w:rsid w:val="0019406B"/>
    <w:rsid w:val="001B559D"/>
    <w:rsid w:val="001D3F06"/>
    <w:rsid w:val="001D7149"/>
    <w:rsid w:val="001E3BA6"/>
    <w:rsid w:val="00244146"/>
    <w:rsid w:val="0025082A"/>
    <w:rsid w:val="0025794E"/>
    <w:rsid w:val="0028471A"/>
    <w:rsid w:val="00291AE3"/>
    <w:rsid w:val="002A3DBD"/>
    <w:rsid w:val="002A5EAF"/>
    <w:rsid w:val="002C75FC"/>
    <w:rsid w:val="00301F5A"/>
    <w:rsid w:val="0032117E"/>
    <w:rsid w:val="003A4FFE"/>
    <w:rsid w:val="003B6680"/>
    <w:rsid w:val="003E56DE"/>
    <w:rsid w:val="00424511"/>
    <w:rsid w:val="00443A87"/>
    <w:rsid w:val="004446A9"/>
    <w:rsid w:val="00493F7E"/>
    <w:rsid w:val="00497529"/>
    <w:rsid w:val="004B0155"/>
    <w:rsid w:val="004F28A3"/>
    <w:rsid w:val="004F75D8"/>
    <w:rsid w:val="00505599"/>
    <w:rsid w:val="00514D04"/>
    <w:rsid w:val="00584202"/>
    <w:rsid w:val="005C3C63"/>
    <w:rsid w:val="005C567F"/>
    <w:rsid w:val="005D277B"/>
    <w:rsid w:val="005E7242"/>
    <w:rsid w:val="006347ED"/>
    <w:rsid w:val="006373C7"/>
    <w:rsid w:val="0068338D"/>
    <w:rsid w:val="00686049"/>
    <w:rsid w:val="006B03DD"/>
    <w:rsid w:val="006C2ACB"/>
    <w:rsid w:val="006C489E"/>
    <w:rsid w:val="006E06AD"/>
    <w:rsid w:val="006E0D25"/>
    <w:rsid w:val="006E0F36"/>
    <w:rsid w:val="006E26E7"/>
    <w:rsid w:val="00710EDA"/>
    <w:rsid w:val="007113C8"/>
    <w:rsid w:val="00711E25"/>
    <w:rsid w:val="007268FE"/>
    <w:rsid w:val="007533CC"/>
    <w:rsid w:val="00755051"/>
    <w:rsid w:val="00755877"/>
    <w:rsid w:val="00766FD5"/>
    <w:rsid w:val="007A6C13"/>
    <w:rsid w:val="007D27CD"/>
    <w:rsid w:val="007D2CF6"/>
    <w:rsid w:val="007E10FE"/>
    <w:rsid w:val="007E60FA"/>
    <w:rsid w:val="007E6301"/>
    <w:rsid w:val="007F3B6E"/>
    <w:rsid w:val="007F7991"/>
    <w:rsid w:val="0081759C"/>
    <w:rsid w:val="008203FF"/>
    <w:rsid w:val="0083424A"/>
    <w:rsid w:val="008423B3"/>
    <w:rsid w:val="008569F5"/>
    <w:rsid w:val="00860DC2"/>
    <w:rsid w:val="00863690"/>
    <w:rsid w:val="00867343"/>
    <w:rsid w:val="00867596"/>
    <w:rsid w:val="00876A3A"/>
    <w:rsid w:val="00886ACD"/>
    <w:rsid w:val="0089378E"/>
    <w:rsid w:val="0089778A"/>
    <w:rsid w:val="008A4A04"/>
    <w:rsid w:val="008C0958"/>
    <w:rsid w:val="008D2B57"/>
    <w:rsid w:val="008E1536"/>
    <w:rsid w:val="008F02D4"/>
    <w:rsid w:val="008F052F"/>
    <w:rsid w:val="00901281"/>
    <w:rsid w:val="00921461"/>
    <w:rsid w:val="00927182"/>
    <w:rsid w:val="00932FFE"/>
    <w:rsid w:val="009427C6"/>
    <w:rsid w:val="009454A6"/>
    <w:rsid w:val="00954972"/>
    <w:rsid w:val="00971351"/>
    <w:rsid w:val="00973134"/>
    <w:rsid w:val="009801D4"/>
    <w:rsid w:val="00983873"/>
    <w:rsid w:val="00996D48"/>
    <w:rsid w:val="009A1777"/>
    <w:rsid w:val="009B23C6"/>
    <w:rsid w:val="009E2AB8"/>
    <w:rsid w:val="009F04DC"/>
    <w:rsid w:val="009F3EA2"/>
    <w:rsid w:val="00A0654B"/>
    <w:rsid w:val="00A114BF"/>
    <w:rsid w:val="00A361F0"/>
    <w:rsid w:val="00A53768"/>
    <w:rsid w:val="00A632CE"/>
    <w:rsid w:val="00A63F98"/>
    <w:rsid w:val="00A741A7"/>
    <w:rsid w:val="00A9401D"/>
    <w:rsid w:val="00AC582F"/>
    <w:rsid w:val="00AC7EAB"/>
    <w:rsid w:val="00AD0301"/>
    <w:rsid w:val="00AD3A22"/>
    <w:rsid w:val="00B038A6"/>
    <w:rsid w:val="00B065D6"/>
    <w:rsid w:val="00B40379"/>
    <w:rsid w:val="00B450B0"/>
    <w:rsid w:val="00B62924"/>
    <w:rsid w:val="00B65C2E"/>
    <w:rsid w:val="00B80BF9"/>
    <w:rsid w:val="00B86C61"/>
    <w:rsid w:val="00BA2BE9"/>
    <w:rsid w:val="00BA2FEC"/>
    <w:rsid w:val="00BA6F84"/>
    <w:rsid w:val="00BC1E5A"/>
    <w:rsid w:val="00BC331D"/>
    <w:rsid w:val="00BE611E"/>
    <w:rsid w:val="00BF146C"/>
    <w:rsid w:val="00BF60E3"/>
    <w:rsid w:val="00C049F8"/>
    <w:rsid w:val="00C354B1"/>
    <w:rsid w:val="00C37F4E"/>
    <w:rsid w:val="00C454CA"/>
    <w:rsid w:val="00C50C46"/>
    <w:rsid w:val="00C86449"/>
    <w:rsid w:val="00C873F6"/>
    <w:rsid w:val="00C91899"/>
    <w:rsid w:val="00C97A19"/>
    <w:rsid w:val="00CC0769"/>
    <w:rsid w:val="00CD2359"/>
    <w:rsid w:val="00CE1A92"/>
    <w:rsid w:val="00CE3386"/>
    <w:rsid w:val="00CF118A"/>
    <w:rsid w:val="00D0638D"/>
    <w:rsid w:val="00D159FD"/>
    <w:rsid w:val="00D453A9"/>
    <w:rsid w:val="00D664D4"/>
    <w:rsid w:val="00D76ADE"/>
    <w:rsid w:val="00D83CAB"/>
    <w:rsid w:val="00D8459C"/>
    <w:rsid w:val="00D852A0"/>
    <w:rsid w:val="00DB1C97"/>
    <w:rsid w:val="00DB3DF7"/>
    <w:rsid w:val="00DC030E"/>
    <w:rsid w:val="00DC16D8"/>
    <w:rsid w:val="00DD5DB8"/>
    <w:rsid w:val="00DD7797"/>
    <w:rsid w:val="00DF795B"/>
    <w:rsid w:val="00E0366F"/>
    <w:rsid w:val="00E03998"/>
    <w:rsid w:val="00E1316F"/>
    <w:rsid w:val="00E3773A"/>
    <w:rsid w:val="00E57DDA"/>
    <w:rsid w:val="00E61625"/>
    <w:rsid w:val="00E61ABA"/>
    <w:rsid w:val="00E61C91"/>
    <w:rsid w:val="00E702D1"/>
    <w:rsid w:val="00E8353E"/>
    <w:rsid w:val="00E964EC"/>
    <w:rsid w:val="00EA27B5"/>
    <w:rsid w:val="00EA319F"/>
    <w:rsid w:val="00EB6F46"/>
    <w:rsid w:val="00EB7871"/>
    <w:rsid w:val="00F25E8D"/>
    <w:rsid w:val="00F3264B"/>
    <w:rsid w:val="00F37249"/>
    <w:rsid w:val="00F40AE0"/>
    <w:rsid w:val="00F41253"/>
    <w:rsid w:val="00F705F7"/>
    <w:rsid w:val="00F97474"/>
    <w:rsid w:val="00F9753D"/>
    <w:rsid w:val="00FA1276"/>
    <w:rsid w:val="00FA6C11"/>
    <w:rsid w:val="00FF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5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824EBD32FE8A0DF1547D17BEFA241E58F655AE27AB9E80489EFEA405FEE3750D867E84A06D1D8053D60CDC6AC2FB827322D799BB6C7BB5A35221950qBJ" TargetMode="External"/><Relationship Id="rId18" Type="http://schemas.openxmlformats.org/officeDocument/2006/relationships/hyperlink" Target="consultantplus://offline/ref=1DFEC7638300A505F27E35B58DDA737C3306A56F3D3E1DB2BF1C1A5D46684441283F1880CD6479B689ECAC1B66FBE37FDC57B96829F91CJ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53F4F8DB8F7779DC3E762DA9A19F4FDBC0499507DC8C95592E3E38603AAAFA8B0874FDB6BCE3838FC9485F113B8B5C54B4980C6699b8H3N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E632EE852DD49E62088CF1CBAB59D130D70EF83F2D42F89016DD72847EAC67A9E28143022a4O9G" TargetMode="External"/><Relationship Id="rId17" Type="http://schemas.openxmlformats.org/officeDocument/2006/relationships/hyperlink" Target="consultantplus://offline/ref=1DFEC7638300A505F27E35B58DDA737C3306A56F3D3E1DB2BF1C1A5D46684441283F1880CD6579B689ECAC1B66FBE37FDC57B96829F91CJ" TargetMode="External"/><Relationship Id="rId25" Type="http://schemas.openxmlformats.org/officeDocument/2006/relationships/hyperlink" Target="https://melekess-pressa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3D4C71C5A5962482295D75C1740794685B552687E5E589ACC6629BB24AE9F53450288E9F96FCCBF073ABF791BCEEA64A318CBEDB2676B56QD0AJ" TargetMode="External"/><Relationship Id="rId20" Type="http://schemas.openxmlformats.org/officeDocument/2006/relationships/hyperlink" Target="consultantplus://offline/ref=53F4F8DB8F7779DC3E762DA9A19F4FDBC0499507DC8C95592E3E38603AAAFA8B0874FDB9BDE2838FC9485F113B8B5C54B4980C6699b8H3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96BF7BF86A10E7596638D8008B01FFD0E2CAB4B4994F2D41C86F873036FB26E61500FF05007C9B358D66C4746B8F42DF86D43DD208AD98977D02Dh1qDH" TargetMode="External"/><Relationship Id="rId24" Type="http://schemas.openxmlformats.org/officeDocument/2006/relationships/hyperlink" Target="consultantplus://offline/ref=C9292CF0089528F9D41FF77615B088EA612338D9504BB01B952A890B3A15774E6F6F9595B9693B0711EE924E55EEE5365DC77F060D5B22E298BDFDdDT0N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E632EE852DD49E62088CF0AB9D9C3190973B787F9DA2CDE54328C7510E3CC2DD9674D766445C6D0386666aBO0G" TargetMode="External"/><Relationship Id="rId23" Type="http://schemas.openxmlformats.org/officeDocument/2006/relationships/hyperlink" Target="consultantplus://offline/ref=E5EA00CD072C0CE91B02126142D5E658AEBECC8165ADC2875C68591BA948126C10C02A3B935A31A25FCFF8CE216C78C2E493A161EEFAEC795E4F11c7L6N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C96BF7BF86A10E7596638D8008B01FFD0E2CAB4B4994F2D41C86F873036FB26E61500FF05007C9B358D4624E46B8F42DF86D43DD208AD98977D02Dh1qDH" TargetMode="External"/><Relationship Id="rId19" Type="http://schemas.openxmlformats.org/officeDocument/2006/relationships/hyperlink" Target="consultantplus://offline/ref=53F4F8DB8F7779DC3E7633A4B7F311D1C240C908DF8D9F087361633D6DA3F0DC4F3BA4FDFBE989DB980C0C1A30DC1311E18B0E658580BD90D9B5EBb4H8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BC2EEC262484AC235C88BE5AC6CECFC657E915A2579C6882123372E3CD3545E3F46C8779009t2E" TargetMode="External"/><Relationship Id="rId14" Type="http://schemas.openxmlformats.org/officeDocument/2006/relationships/hyperlink" Target="consultantplus://offline/ref=D4928A2985E2E9A00B1B8292763D890FFB3CBE579514C6AE93508F9E1FD8972E55BF40E04EB37110A726782915350DD807y6J" TargetMode="External"/><Relationship Id="rId22" Type="http://schemas.openxmlformats.org/officeDocument/2006/relationships/hyperlink" Target="consultantplus://offline/ref=53F4F8DB8F7779DC3E7633A4B7F311D1C240C908DF8D9F087361633D6DA3F0DC4F3BA4FDFBE989DB980C0C1A30DC1311E18B0E658580BD90D9B5EBb4H8N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8F372-5972-46B9-AE4C-64184D3B9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6</Pages>
  <Words>2061</Words>
  <Characters>11750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 Борисовна</dc:creator>
  <cp:lastModifiedBy>user</cp:lastModifiedBy>
  <cp:revision>97</cp:revision>
  <cp:lastPrinted>2022-11-01T10:47:00Z</cp:lastPrinted>
  <dcterms:created xsi:type="dcterms:W3CDTF">2019-02-13T11:38:00Z</dcterms:created>
  <dcterms:modified xsi:type="dcterms:W3CDTF">2022-11-01T12:13:00Z</dcterms:modified>
</cp:coreProperties>
</file>